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935207818"/>
        <w:docPartObj>
          <w:docPartGallery w:val="Cover Pages"/>
          <w:docPartUnique/>
        </w:docPartObj>
      </w:sdtPr>
      <w:sdtEndPr>
        <w:rPr>
          <w:color w:val="000000" w:themeColor="text1"/>
        </w:rPr>
      </w:sdtEndPr>
      <w:sdtContent>
        <w:p w14:paraId="4757BB46" w14:textId="1AB31B0C" w:rsidR="00C060B2" w:rsidRDefault="00C060B2">
          <w:pPr>
            <w:pStyle w:val="NoSpacing"/>
            <w:spacing w:before="1540" w:after="240"/>
            <w:jc w:val="center"/>
            <w:rPr>
              <w:color w:val="156082" w:themeColor="accent1"/>
            </w:rPr>
          </w:pPr>
          <w:r>
            <w:rPr>
              <w:noProof/>
              <w:color w:val="156082" w:themeColor="accent1"/>
            </w:rPr>
            <w:drawing>
              <wp:inline distT="0" distB="0" distL="0" distR="0" wp14:anchorId="6B54CF13" wp14:editId="2F98FDDF">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C85F9C21E1D44D5AA2B7777FC9155F44"/>
            </w:placeholder>
            <w:dataBinding w:prefixMappings="xmlns:ns0='http://purl.org/dc/elements/1.1/' xmlns:ns1='http://schemas.openxmlformats.org/package/2006/metadata/core-properties' " w:xpath="/ns1:coreProperties[1]/ns0:title[1]" w:storeItemID="{6C3C8BC8-F283-45AE-878A-BAB7291924A1}"/>
            <w:text/>
          </w:sdtPr>
          <w:sdtContent>
            <w:p w14:paraId="0BB83EEE" w14:textId="4296B88E" w:rsidR="00C060B2" w:rsidRPr="00E304BF" w:rsidRDefault="00C060B2"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C060B2">
                <w:rPr>
                  <w:rFonts w:asciiTheme="majorHAnsi" w:eastAsiaTheme="majorEastAsia" w:hAnsiTheme="majorHAnsi" w:cstheme="majorBidi"/>
                  <w:caps/>
                  <w:color w:val="156082" w:themeColor="accent1"/>
                  <w:sz w:val="80"/>
                  <w:szCs w:val="80"/>
                </w:rPr>
                <w:t>Community Skill-Sharing Platform</w:t>
              </w:r>
            </w:p>
          </w:sdtContent>
        </w:sdt>
        <w:p w14:paraId="3652E36A" w14:textId="77777777" w:rsidR="00C060B2" w:rsidRDefault="00C060B2">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B501221" wp14:editId="69D445B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44D758A" w14:textId="77777777" w:rsidR="00C060B2" w:rsidRDefault="00C060B2"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B501221"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044D758A" w14:textId="77777777" w:rsidR="00C060B2" w:rsidRDefault="00C060B2"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0F83737F" wp14:editId="40F285D6">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A5E0886" w14:textId="539AE8BF" w:rsidR="00C060B2" w:rsidRPr="00C060B2" w:rsidRDefault="00C060B2" w:rsidP="00C060B2">
          <w:pPr>
            <w:rPr>
              <w:rStyle w:val="Heading2Char"/>
              <w:rFonts w:eastAsiaTheme="minorHAnsi" w:cstheme="minorBidi"/>
              <w:b w:val="0"/>
              <w:noProof/>
              <w:color w:val="467886" w:themeColor="hyperlink"/>
              <w:sz w:val="24"/>
              <w:szCs w:val="24"/>
              <w:u w:val="single"/>
            </w:rPr>
          </w:pPr>
          <w:r>
            <w:rPr>
              <w:noProof/>
              <w:color w:val="467886" w:themeColor="hyperlink"/>
              <w:u w:val="single"/>
            </w:rPr>
            <w:drawing>
              <wp:anchor distT="0" distB="0" distL="114300" distR="114300" simplePos="0" relativeHeight="251660288" behindDoc="0" locked="0" layoutInCell="1" allowOverlap="1" wp14:anchorId="33052D26" wp14:editId="68A1CC71">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r w:rsidRPr="00C060B2">
            <w:rPr>
              <w:rStyle w:val="Heading2Char"/>
            </w:rPr>
            <w:lastRenderedPageBreak/>
            <w:t>Problem Statement</w:t>
          </w:r>
        </w:p>
        <w:p w14:paraId="4336C72A" w14:textId="7E771B44" w:rsidR="00C060B2" w:rsidRPr="00C060B2" w:rsidRDefault="00C060B2" w:rsidP="00C060B2">
          <w:pPr>
            <w:spacing w:line="360" w:lineRule="auto"/>
          </w:pPr>
          <w:r w:rsidRPr="00C060B2">
            <w:br/>
            <w:t xml:space="preserve">In many communities, people possess valuable skills but lack a platform to share these with others. Whether it's tutoring, handyman services, or professional expertise, individuals often find it challenging to access affordable services or exchange skills within their local area. The </w:t>
          </w:r>
          <w:r w:rsidRPr="00C060B2">
            <w:rPr>
              <w:b/>
              <w:bCs/>
            </w:rPr>
            <w:t>Community Skill-Sharing Platform</w:t>
          </w:r>
          <w:r w:rsidRPr="00C060B2">
            <w:t xml:space="preserve"> aims to address this issue by creating a digital space where community members can offer and request skills, fostering a local skill-sharing economy. This platform promotes community engagement, reduces service costs, and enables people to trade skills in a way that benefits both providers and recipients.</w:t>
          </w:r>
        </w:p>
        <w:p w14:paraId="0A970A01" w14:textId="77777777" w:rsidR="00C060B2" w:rsidRDefault="00C060B2" w:rsidP="00C060B2">
          <w:pPr>
            <w:pStyle w:val="Heading2"/>
            <w:spacing w:line="360" w:lineRule="auto"/>
          </w:pPr>
          <w:r w:rsidRPr="00C060B2">
            <w:t>Project Type</w:t>
          </w:r>
        </w:p>
        <w:p w14:paraId="27836289" w14:textId="6FD2F1E6" w:rsidR="00C060B2" w:rsidRPr="00C060B2" w:rsidRDefault="00C060B2" w:rsidP="00C060B2">
          <w:pPr>
            <w:spacing w:line="360" w:lineRule="auto"/>
          </w:pPr>
          <w:r w:rsidRPr="00C060B2">
            <w:br/>
            <w:t xml:space="preserve">This project is a </w:t>
          </w:r>
          <w:r w:rsidRPr="00C060B2">
            <w:rPr>
              <w:b/>
              <w:bCs/>
            </w:rPr>
            <w:t>Web Development and Social Networking</w:t>
          </w:r>
          <w:r w:rsidRPr="00C060B2">
            <w:t xml:space="preserve"> initiative. It is designed to facilitate community interactions by connecting people with complementary skills and needs. The platform provides users with options to list services they can offer, request services they need, and communicate directly to negotiate terms, whether through direct payment, bartering, or skill exchange.</w:t>
          </w:r>
        </w:p>
        <w:p w14:paraId="306B9DF4" w14:textId="77777777" w:rsidR="00C060B2" w:rsidRDefault="00C060B2" w:rsidP="00C060B2">
          <w:pPr>
            <w:pStyle w:val="Heading2"/>
            <w:spacing w:line="360" w:lineRule="auto"/>
          </w:pPr>
          <w:r w:rsidRPr="00C060B2">
            <w:t>Industry Area</w:t>
          </w:r>
        </w:p>
        <w:p w14:paraId="7667F829" w14:textId="0EA02301" w:rsidR="00C060B2" w:rsidRPr="00C060B2" w:rsidRDefault="00C060B2" w:rsidP="00C060B2">
          <w:pPr>
            <w:spacing w:line="360" w:lineRule="auto"/>
          </w:pPr>
          <w:r w:rsidRPr="00C060B2">
            <w:br/>
            <w:t xml:space="preserve">The platform serves the </w:t>
          </w:r>
          <w:r w:rsidRPr="00C060B2">
            <w:rPr>
              <w:b/>
              <w:bCs/>
            </w:rPr>
            <w:t>Community, Education,</w:t>
          </w:r>
          <w:r w:rsidRPr="00C060B2">
            <w:t xml:space="preserve"> and </w:t>
          </w:r>
          <w:r w:rsidRPr="00C060B2">
            <w:rPr>
              <w:b/>
              <w:bCs/>
            </w:rPr>
            <w:t>Service</w:t>
          </w:r>
          <w:r w:rsidRPr="00C060B2">
            <w:t xml:space="preserve"> industries. It is aimed at community-driven service exchanges and fosters a cooperative economy where people can connect, learn, and contribute to the well-being of their local community. By addressing the gaps in accessibility to affordable services, it supports community-building, local economy growth, and continuous learning.</w:t>
          </w:r>
        </w:p>
        <w:p w14:paraId="30603D6F" w14:textId="77777777" w:rsidR="00C060B2" w:rsidRDefault="00C060B2" w:rsidP="00C060B2">
          <w:pPr>
            <w:spacing w:line="360" w:lineRule="auto"/>
            <w:jc w:val="left"/>
            <w:rPr>
              <w:rStyle w:val="Heading2Char"/>
            </w:rPr>
          </w:pPr>
          <w:r w:rsidRPr="00C060B2">
            <w:rPr>
              <w:rStyle w:val="Heading2Char"/>
            </w:rPr>
            <w:t>Software Expertise Required</w:t>
          </w:r>
        </w:p>
        <w:p w14:paraId="0DA8274C" w14:textId="14EF035A" w:rsidR="00C060B2" w:rsidRPr="00C060B2" w:rsidRDefault="00C060B2" w:rsidP="00C060B2">
          <w:pPr>
            <w:spacing w:line="360" w:lineRule="auto"/>
            <w:jc w:val="left"/>
          </w:pPr>
          <w:r w:rsidRPr="00C060B2">
            <w:br/>
            <w:t xml:space="preserve">Developing the </w:t>
          </w:r>
          <w:r w:rsidRPr="00C060B2">
            <w:rPr>
              <w:b/>
              <w:bCs/>
            </w:rPr>
            <w:t>Community Skill-Sharing Platform</w:t>
          </w:r>
          <w:r w:rsidRPr="00C060B2">
            <w:t xml:space="preserve"> requires a diverse set of technical skills:</w:t>
          </w:r>
        </w:p>
        <w:p w14:paraId="06F83F64" w14:textId="77777777" w:rsidR="00C060B2" w:rsidRPr="00C060B2" w:rsidRDefault="00C060B2" w:rsidP="00C060B2">
          <w:pPr>
            <w:numPr>
              <w:ilvl w:val="0"/>
              <w:numId w:val="1"/>
            </w:numPr>
            <w:spacing w:line="360" w:lineRule="auto"/>
            <w:jc w:val="left"/>
          </w:pPr>
          <w:r w:rsidRPr="00C060B2">
            <w:rPr>
              <w:b/>
              <w:bCs/>
            </w:rPr>
            <w:lastRenderedPageBreak/>
            <w:t>Backend Development:</w:t>
          </w:r>
          <w:r w:rsidRPr="00C060B2">
            <w:t xml:space="preserve"> Proficiency in </w:t>
          </w:r>
          <w:r w:rsidRPr="00C060B2">
            <w:rPr>
              <w:b/>
              <w:bCs/>
            </w:rPr>
            <w:t>PHP</w:t>
          </w:r>
          <w:r w:rsidRPr="00C060B2">
            <w:t xml:space="preserve"> or </w:t>
          </w:r>
          <w:r w:rsidRPr="00C060B2">
            <w:rPr>
              <w:b/>
              <w:bCs/>
            </w:rPr>
            <w:t>Node.js</w:t>
          </w:r>
          <w:r w:rsidRPr="00C060B2">
            <w:t xml:space="preserve"> for server-side logic, enabling user authentication, service listings, and request management. The backend should handle secure data processing and communications efficiently.</w:t>
          </w:r>
        </w:p>
        <w:p w14:paraId="7CA49C51" w14:textId="77777777" w:rsidR="00C060B2" w:rsidRPr="00C060B2" w:rsidRDefault="00C060B2" w:rsidP="00C060B2">
          <w:pPr>
            <w:numPr>
              <w:ilvl w:val="0"/>
              <w:numId w:val="1"/>
            </w:numPr>
            <w:spacing w:line="360" w:lineRule="auto"/>
            <w:jc w:val="left"/>
          </w:pPr>
          <w:r w:rsidRPr="00C060B2">
            <w:rPr>
              <w:b/>
              <w:bCs/>
            </w:rPr>
            <w:t>Frontend Development:</w:t>
          </w:r>
          <w:r w:rsidRPr="00C060B2">
            <w:t xml:space="preserve"> Expertise in </w:t>
          </w:r>
          <w:r w:rsidRPr="00C060B2">
            <w:rPr>
              <w:b/>
              <w:bCs/>
            </w:rPr>
            <w:t>React.js</w:t>
          </w:r>
          <w:r w:rsidRPr="00C060B2">
            <w:t xml:space="preserve"> to build an intuitive, dynamic interface that allows users to easily browse, post, and request skills. React.js will help ensure a responsive and engaging user experience.</w:t>
          </w:r>
        </w:p>
        <w:p w14:paraId="520DCA15" w14:textId="77777777" w:rsidR="00C060B2" w:rsidRPr="00C060B2" w:rsidRDefault="00C060B2" w:rsidP="00C060B2">
          <w:pPr>
            <w:numPr>
              <w:ilvl w:val="0"/>
              <w:numId w:val="1"/>
            </w:numPr>
            <w:spacing w:line="360" w:lineRule="auto"/>
            <w:jc w:val="left"/>
          </w:pPr>
          <w:r w:rsidRPr="00C060B2">
            <w:rPr>
              <w:b/>
              <w:bCs/>
            </w:rPr>
            <w:t>Database Management:</w:t>
          </w:r>
          <w:r w:rsidRPr="00C060B2">
            <w:t xml:space="preserve"> Knowledge of </w:t>
          </w:r>
          <w:r w:rsidRPr="00C060B2">
            <w:rPr>
              <w:b/>
              <w:bCs/>
            </w:rPr>
            <w:t>MySQL</w:t>
          </w:r>
          <w:r w:rsidRPr="00C060B2">
            <w:t xml:space="preserve"> or </w:t>
          </w:r>
          <w:r w:rsidRPr="00C060B2">
            <w:rPr>
              <w:b/>
              <w:bCs/>
            </w:rPr>
            <w:t>Firebase</w:t>
          </w:r>
          <w:r w:rsidRPr="00C060B2">
            <w:t xml:space="preserve"> to store user data, service listings, transaction records, and communication logs. Proper data management practices ensure fast and reliable data retrieval.</w:t>
          </w:r>
        </w:p>
        <w:p w14:paraId="760E6ECD" w14:textId="77777777" w:rsidR="00C060B2" w:rsidRPr="00C060B2" w:rsidRDefault="00C060B2" w:rsidP="00C060B2">
          <w:pPr>
            <w:numPr>
              <w:ilvl w:val="0"/>
              <w:numId w:val="1"/>
            </w:numPr>
            <w:spacing w:line="360" w:lineRule="auto"/>
            <w:jc w:val="left"/>
          </w:pPr>
          <w:r w:rsidRPr="00C060B2">
            <w:rPr>
              <w:b/>
              <w:bCs/>
            </w:rPr>
            <w:t>Real-Time Communication:</w:t>
          </w:r>
          <w:r w:rsidRPr="00C060B2">
            <w:t xml:space="preserve"> Skills in integrating a messaging system or chat feature that allows users to communicate directly about service offerings and requests, facilitating seamless negotiation and exchange.</w:t>
          </w:r>
        </w:p>
        <w:p w14:paraId="22BDB33F" w14:textId="77777777" w:rsidR="00C060B2" w:rsidRPr="00C060B2" w:rsidRDefault="00C060B2" w:rsidP="00C060B2">
          <w:pPr>
            <w:pStyle w:val="Heading2"/>
            <w:spacing w:line="360" w:lineRule="auto"/>
          </w:pPr>
          <w:r w:rsidRPr="00C060B2">
            <w:t>Use Cases</w:t>
          </w:r>
        </w:p>
        <w:p w14:paraId="62924CA1" w14:textId="77777777" w:rsidR="00C060B2" w:rsidRPr="00C060B2" w:rsidRDefault="00C060B2" w:rsidP="00C060B2">
          <w:pPr>
            <w:numPr>
              <w:ilvl w:val="0"/>
              <w:numId w:val="2"/>
            </w:numPr>
            <w:spacing w:line="360" w:lineRule="auto"/>
            <w:jc w:val="left"/>
          </w:pPr>
          <w:r w:rsidRPr="00C060B2">
            <w:rPr>
              <w:b/>
              <w:bCs/>
            </w:rPr>
            <w:t>Skill Offerings and Requests:</w:t>
          </w:r>
          <w:r w:rsidRPr="00C060B2">
            <w:t xml:space="preserve"> Users can list services they are willing to provide, such as tutoring, graphic design, or handyman services, while browsing and requesting skills they need from others in the community.</w:t>
          </w:r>
        </w:p>
        <w:p w14:paraId="2192A70A" w14:textId="77777777" w:rsidR="00C060B2" w:rsidRPr="00C060B2" w:rsidRDefault="00C060B2" w:rsidP="00C060B2">
          <w:pPr>
            <w:numPr>
              <w:ilvl w:val="0"/>
              <w:numId w:val="2"/>
            </w:numPr>
            <w:spacing w:line="360" w:lineRule="auto"/>
            <w:jc w:val="left"/>
          </w:pPr>
          <w:r w:rsidRPr="00C060B2">
            <w:rPr>
              <w:b/>
              <w:bCs/>
            </w:rPr>
            <w:t>Skill-Based Bartering:</w:t>
          </w:r>
          <w:r w:rsidRPr="00C060B2">
            <w:t xml:space="preserve"> Users can arrange to trade skills directly, such as offering a cooking class in exchange for language tutoring, encouraging a cooperative economy within the community.</w:t>
          </w:r>
        </w:p>
        <w:p w14:paraId="121EE95A" w14:textId="77777777" w:rsidR="00C060B2" w:rsidRPr="00C060B2" w:rsidRDefault="00C060B2" w:rsidP="00C060B2">
          <w:pPr>
            <w:numPr>
              <w:ilvl w:val="0"/>
              <w:numId w:val="2"/>
            </w:numPr>
            <w:spacing w:line="360" w:lineRule="auto"/>
            <w:jc w:val="left"/>
          </w:pPr>
          <w:r w:rsidRPr="00C060B2">
            <w:rPr>
              <w:b/>
              <w:bCs/>
            </w:rPr>
            <w:t>Community Engagement:</w:t>
          </w:r>
          <w:r w:rsidRPr="00C060B2">
            <w:t xml:space="preserve"> Users can join groups based on skill interests or location, fostering networks of like-minded individuals, encouraging skill-sharing, and building trust within the local community.</w:t>
          </w:r>
        </w:p>
        <w:p w14:paraId="46EAD672" w14:textId="77777777" w:rsidR="00C060B2" w:rsidRPr="00C060B2" w:rsidRDefault="00C060B2" w:rsidP="00C060B2">
          <w:pPr>
            <w:numPr>
              <w:ilvl w:val="0"/>
              <w:numId w:val="2"/>
            </w:numPr>
            <w:spacing w:line="360" w:lineRule="auto"/>
            <w:jc w:val="left"/>
          </w:pPr>
          <w:r w:rsidRPr="00C060B2">
            <w:rPr>
              <w:b/>
              <w:bCs/>
            </w:rPr>
            <w:t>Direct Communication for Negotiation:</w:t>
          </w:r>
          <w:r w:rsidRPr="00C060B2">
            <w:t xml:space="preserve"> The platform includes a messaging feature, enabling users to discuss terms, schedules, and requirements for skill exchanges, making interactions smooth and transparent.</w:t>
          </w:r>
        </w:p>
        <w:p w14:paraId="3DF765BB" w14:textId="77777777" w:rsidR="00C060B2" w:rsidRDefault="00C060B2" w:rsidP="00C060B2">
          <w:pPr>
            <w:spacing w:line="360" w:lineRule="auto"/>
            <w:jc w:val="left"/>
            <w:rPr>
              <w:rStyle w:val="Heading2Char"/>
            </w:rPr>
          </w:pPr>
          <w:r w:rsidRPr="00C060B2">
            <w:rPr>
              <w:rStyle w:val="Heading2Char"/>
            </w:rPr>
            <w:t>Expected Outcomes</w:t>
          </w:r>
        </w:p>
        <w:p w14:paraId="3A31A875" w14:textId="510167C9" w:rsidR="00C060B2" w:rsidRPr="00C060B2" w:rsidRDefault="00C060B2" w:rsidP="00C060B2">
          <w:pPr>
            <w:spacing w:line="360" w:lineRule="auto"/>
          </w:pPr>
          <w:r w:rsidRPr="00C060B2">
            <w:lastRenderedPageBreak/>
            <w:br/>
            <w:t xml:space="preserve">The </w:t>
          </w:r>
          <w:r w:rsidRPr="00C060B2">
            <w:rPr>
              <w:b/>
              <w:bCs/>
            </w:rPr>
            <w:t>Community Skill-Sharing Platform</w:t>
          </w:r>
          <w:r w:rsidRPr="00C060B2">
            <w:t xml:space="preserve"> will promote a cooperative skill-sharing economy within local communities, encouraging members to connect, learn, and grow together. By providing a platform for people to trade skills, the system will reduce the cost of services, improve access to knowledge and expertise, and foster strong community connections. This platform will empower individuals to both teach and learn new skills, creating a sense of interdependence and mutual support.</w:t>
          </w:r>
        </w:p>
        <w:p w14:paraId="1E187090" w14:textId="77777777" w:rsidR="00C060B2" w:rsidRPr="00C060B2" w:rsidRDefault="00C060B2" w:rsidP="00C060B2">
          <w:pPr>
            <w:pStyle w:val="Heading2"/>
            <w:spacing w:line="360" w:lineRule="auto"/>
          </w:pPr>
          <w:r w:rsidRPr="00C060B2">
            <w:t>Benefits</w:t>
          </w:r>
        </w:p>
        <w:p w14:paraId="2AA318E8" w14:textId="77777777" w:rsidR="00C060B2" w:rsidRPr="00C060B2" w:rsidRDefault="00C060B2" w:rsidP="00C060B2">
          <w:pPr>
            <w:numPr>
              <w:ilvl w:val="0"/>
              <w:numId w:val="3"/>
            </w:numPr>
            <w:spacing w:line="360" w:lineRule="auto"/>
            <w:jc w:val="left"/>
          </w:pPr>
          <w:r w:rsidRPr="00C060B2">
            <w:rPr>
              <w:b/>
              <w:bCs/>
            </w:rPr>
            <w:t>Community Cohesion:</w:t>
          </w:r>
          <w:r w:rsidRPr="00C060B2">
            <w:t xml:space="preserve"> The platform strengthens community ties by enabling members to help one another, leading to a more interconnected, supportive local environment.</w:t>
          </w:r>
        </w:p>
        <w:p w14:paraId="4DFF58E4" w14:textId="77777777" w:rsidR="00C060B2" w:rsidRPr="00C060B2" w:rsidRDefault="00C060B2" w:rsidP="00C060B2">
          <w:pPr>
            <w:numPr>
              <w:ilvl w:val="0"/>
              <w:numId w:val="3"/>
            </w:numPr>
            <w:spacing w:line="360" w:lineRule="auto"/>
            <w:jc w:val="left"/>
          </w:pPr>
          <w:r w:rsidRPr="00C060B2">
            <w:rPr>
              <w:b/>
              <w:bCs/>
            </w:rPr>
            <w:t>Skill Development and Learning:</w:t>
          </w:r>
          <w:r w:rsidRPr="00C060B2">
            <w:t xml:space="preserve"> Users gain access to a diverse range of skills and services, allowing them to learn from others, expand their expertise, and improve their professional or personal skills.</w:t>
          </w:r>
        </w:p>
        <w:p w14:paraId="58021026" w14:textId="77777777" w:rsidR="00C060B2" w:rsidRPr="00C060B2" w:rsidRDefault="00C060B2" w:rsidP="00C060B2">
          <w:pPr>
            <w:numPr>
              <w:ilvl w:val="0"/>
              <w:numId w:val="3"/>
            </w:numPr>
            <w:spacing w:line="360" w:lineRule="auto"/>
            <w:jc w:val="left"/>
          </w:pPr>
          <w:r w:rsidRPr="00C060B2">
            <w:rPr>
              <w:b/>
              <w:bCs/>
            </w:rPr>
            <w:t>Cost-Effective Service Access:</w:t>
          </w:r>
          <w:r w:rsidRPr="00C060B2">
            <w:t xml:space="preserve"> By offering and exchanging skills, community members can access affordable services without needing to rely solely on paid professionals, making it an attractive option for those on a budget.</w:t>
          </w:r>
        </w:p>
        <w:p w14:paraId="62325C2B" w14:textId="77777777" w:rsidR="00C060B2" w:rsidRPr="00C060B2" w:rsidRDefault="00C060B2" w:rsidP="00C060B2">
          <w:pPr>
            <w:numPr>
              <w:ilvl w:val="0"/>
              <w:numId w:val="3"/>
            </w:numPr>
            <w:spacing w:line="360" w:lineRule="auto"/>
            <w:jc w:val="left"/>
          </w:pPr>
          <w:r w:rsidRPr="00C060B2">
            <w:rPr>
              <w:b/>
              <w:bCs/>
            </w:rPr>
            <w:t>Encouragement of Local Economy:</w:t>
          </w:r>
          <w:r w:rsidRPr="00C060B2">
            <w:t xml:space="preserve"> The platform encourages a local service exchange that reduces dependency on external providers, benefiting the local economy and empowering community members to share and monetize their expertise.</w:t>
          </w:r>
        </w:p>
        <w:p w14:paraId="4106B9B5" w14:textId="733A7AEA" w:rsidR="00C060B2" w:rsidRPr="00C060B2" w:rsidRDefault="00C060B2" w:rsidP="00C060B2">
          <w:pPr>
            <w:spacing w:line="360" w:lineRule="auto"/>
            <w:jc w:val="left"/>
          </w:pPr>
          <w:r w:rsidRPr="00C060B2">
            <w:rPr>
              <w:rStyle w:val="Heading2Char"/>
            </w:rPr>
            <w:t>Project Duration</w:t>
          </w:r>
          <w:r w:rsidRPr="00C060B2">
            <w:br/>
          </w:r>
          <w:r w:rsidRPr="00C060B2">
            <w:rPr>
              <w:b/>
              <w:bCs/>
            </w:rPr>
            <w:t>Estimated Duration:</w:t>
          </w:r>
          <w:r w:rsidRPr="00C060B2">
            <w:t xml:space="preserve"> </w:t>
          </w:r>
          <w:r w:rsidR="00AC4EF5">
            <w:t>5-</w:t>
          </w:r>
          <w:r w:rsidRPr="00C060B2">
            <w:t>6 months, covering backend and frontend development, database setup, communication system integration, and comprehensive testing to ensure the platform is user-friendly, secure, and reliable.</w:t>
          </w:r>
        </w:p>
        <w:p w14:paraId="0ADD18F1" w14:textId="3A0F37A9" w:rsidR="00C060B2" w:rsidRDefault="00000000">
          <w:pPr>
            <w:jc w:val="left"/>
          </w:pPr>
        </w:p>
      </w:sdtContent>
    </w:sdt>
    <w:p w14:paraId="45675B6F" w14:textId="77777777" w:rsidR="00FA6B26" w:rsidRDefault="00FA6B26"/>
    <w:sectPr w:rsidR="00FA6B26" w:rsidSect="00C060B2">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FB2D1" w14:textId="77777777" w:rsidR="00E06AF8" w:rsidRDefault="00E06AF8" w:rsidP="00C060B2">
      <w:pPr>
        <w:spacing w:after="0" w:line="240" w:lineRule="auto"/>
      </w:pPr>
      <w:r>
        <w:separator/>
      </w:r>
    </w:p>
  </w:endnote>
  <w:endnote w:type="continuationSeparator" w:id="0">
    <w:p w14:paraId="311051AD" w14:textId="77777777" w:rsidR="00E06AF8" w:rsidRDefault="00E06AF8" w:rsidP="00C0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060002"/>
      <w:docPartObj>
        <w:docPartGallery w:val="Page Numbers (Bottom of Page)"/>
        <w:docPartUnique/>
      </w:docPartObj>
    </w:sdtPr>
    <w:sdtEndPr>
      <w:rPr>
        <w:noProof/>
      </w:rPr>
    </w:sdtEndPr>
    <w:sdtContent>
      <w:p w14:paraId="2505E142" w14:textId="15D393AB" w:rsidR="00C060B2" w:rsidRDefault="00C060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D2D0CC" w14:textId="77777777" w:rsidR="00C060B2" w:rsidRDefault="00C06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786A1" w14:textId="77777777" w:rsidR="00E06AF8" w:rsidRDefault="00E06AF8" w:rsidP="00C060B2">
      <w:pPr>
        <w:spacing w:after="0" w:line="240" w:lineRule="auto"/>
      </w:pPr>
      <w:r>
        <w:separator/>
      </w:r>
    </w:p>
  </w:footnote>
  <w:footnote w:type="continuationSeparator" w:id="0">
    <w:p w14:paraId="3D745980" w14:textId="77777777" w:rsidR="00E06AF8" w:rsidRDefault="00E06AF8" w:rsidP="00C06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D3CB3"/>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A66E49"/>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C018B7"/>
    <w:multiLevelType w:val="multilevel"/>
    <w:tmpl w:val="64E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343368">
    <w:abstractNumId w:val="0"/>
  </w:num>
  <w:num w:numId="2" w16cid:durableId="880359566">
    <w:abstractNumId w:val="1"/>
  </w:num>
  <w:num w:numId="3" w16cid:durableId="1399741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3E"/>
    <w:rsid w:val="0011673E"/>
    <w:rsid w:val="001C1F87"/>
    <w:rsid w:val="006D3658"/>
    <w:rsid w:val="00764C06"/>
    <w:rsid w:val="00875994"/>
    <w:rsid w:val="009A1DE7"/>
    <w:rsid w:val="00AC4EF5"/>
    <w:rsid w:val="00C060B2"/>
    <w:rsid w:val="00E06AF8"/>
    <w:rsid w:val="00E76024"/>
    <w:rsid w:val="00F5608A"/>
    <w:rsid w:val="00F56D5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D6561"/>
  <w15:chartTrackingRefBased/>
  <w15:docId w15:val="{6EC93A45-5415-46B5-A5DA-AF6C6204E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1167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7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67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67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67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67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67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116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73E"/>
    <w:rPr>
      <w:rFonts w:eastAsiaTheme="majorEastAsia" w:cstheme="majorBidi"/>
      <w:color w:val="272727" w:themeColor="text1" w:themeTint="D8"/>
    </w:rPr>
  </w:style>
  <w:style w:type="paragraph" w:styleId="Title">
    <w:name w:val="Title"/>
    <w:basedOn w:val="Normal"/>
    <w:next w:val="Normal"/>
    <w:link w:val="TitleChar"/>
    <w:uiPriority w:val="10"/>
    <w:qFormat/>
    <w:rsid w:val="0011673E"/>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16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7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73E"/>
    <w:pPr>
      <w:spacing w:before="160"/>
      <w:jc w:val="center"/>
    </w:pPr>
    <w:rPr>
      <w:i/>
      <w:iCs/>
      <w:color w:val="404040" w:themeColor="text1" w:themeTint="BF"/>
    </w:rPr>
  </w:style>
  <w:style w:type="character" w:customStyle="1" w:styleId="QuoteChar">
    <w:name w:val="Quote Char"/>
    <w:basedOn w:val="DefaultParagraphFont"/>
    <w:link w:val="Quote"/>
    <w:uiPriority w:val="29"/>
    <w:rsid w:val="0011673E"/>
    <w:rPr>
      <w:rFonts w:ascii="Times New Roman" w:hAnsi="Times New Roman"/>
      <w:i/>
      <w:iCs/>
      <w:color w:val="404040" w:themeColor="text1" w:themeTint="BF"/>
    </w:rPr>
  </w:style>
  <w:style w:type="paragraph" w:styleId="ListParagraph">
    <w:name w:val="List Paragraph"/>
    <w:basedOn w:val="Normal"/>
    <w:uiPriority w:val="34"/>
    <w:qFormat/>
    <w:rsid w:val="0011673E"/>
    <w:pPr>
      <w:ind w:left="720"/>
      <w:contextualSpacing/>
    </w:pPr>
  </w:style>
  <w:style w:type="character" w:styleId="IntenseEmphasis">
    <w:name w:val="Intense Emphasis"/>
    <w:basedOn w:val="DefaultParagraphFont"/>
    <w:uiPriority w:val="21"/>
    <w:qFormat/>
    <w:rsid w:val="0011673E"/>
    <w:rPr>
      <w:i/>
      <w:iCs/>
      <w:color w:val="0F4761" w:themeColor="accent1" w:themeShade="BF"/>
    </w:rPr>
  </w:style>
  <w:style w:type="paragraph" w:styleId="IntenseQuote">
    <w:name w:val="Intense Quote"/>
    <w:basedOn w:val="Normal"/>
    <w:next w:val="Normal"/>
    <w:link w:val="IntenseQuoteChar"/>
    <w:uiPriority w:val="30"/>
    <w:qFormat/>
    <w:rsid w:val="00116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73E"/>
    <w:rPr>
      <w:rFonts w:ascii="Times New Roman" w:hAnsi="Times New Roman"/>
      <w:i/>
      <w:iCs/>
      <w:color w:val="0F4761" w:themeColor="accent1" w:themeShade="BF"/>
    </w:rPr>
  </w:style>
  <w:style w:type="character" w:styleId="IntenseReference">
    <w:name w:val="Intense Reference"/>
    <w:basedOn w:val="DefaultParagraphFont"/>
    <w:uiPriority w:val="32"/>
    <w:qFormat/>
    <w:rsid w:val="0011673E"/>
    <w:rPr>
      <w:b/>
      <w:bCs/>
      <w:smallCaps/>
      <w:color w:val="0F4761" w:themeColor="accent1" w:themeShade="BF"/>
      <w:spacing w:val="5"/>
    </w:rPr>
  </w:style>
  <w:style w:type="character" w:styleId="Hyperlink">
    <w:name w:val="Hyperlink"/>
    <w:basedOn w:val="DefaultParagraphFont"/>
    <w:uiPriority w:val="99"/>
    <w:unhideWhenUsed/>
    <w:rsid w:val="00C060B2"/>
    <w:rPr>
      <w:color w:val="467886" w:themeColor="hyperlink"/>
      <w:u w:val="single"/>
    </w:rPr>
  </w:style>
  <w:style w:type="paragraph" w:styleId="NoSpacing">
    <w:name w:val="No Spacing"/>
    <w:link w:val="NoSpacingChar"/>
    <w:uiPriority w:val="1"/>
    <w:qFormat/>
    <w:rsid w:val="00C060B2"/>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060B2"/>
    <w:rPr>
      <w:rFonts w:eastAsiaTheme="minorEastAsia"/>
      <w:kern w:val="0"/>
      <w:sz w:val="22"/>
      <w:szCs w:val="22"/>
      <w14:ligatures w14:val="none"/>
    </w:rPr>
  </w:style>
  <w:style w:type="paragraph" w:styleId="Header">
    <w:name w:val="header"/>
    <w:basedOn w:val="Normal"/>
    <w:link w:val="HeaderChar"/>
    <w:uiPriority w:val="99"/>
    <w:unhideWhenUsed/>
    <w:rsid w:val="00C06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0B2"/>
    <w:rPr>
      <w:rFonts w:ascii="Times New Roman" w:hAnsi="Times New Roman"/>
      <w:color w:val="000000" w:themeColor="text1"/>
    </w:rPr>
  </w:style>
  <w:style w:type="paragraph" w:styleId="Footer">
    <w:name w:val="footer"/>
    <w:basedOn w:val="Normal"/>
    <w:link w:val="FooterChar"/>
    <w:uiPriority w:val="99"/>
    <w:unhideWhenUsed/>
    <w:rsid w:val="00C06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0B2"/>
    <w:rPr>
      <w:rFonts w:ascii="Times New Roman" w:hAnsi="Times New Roman"/>
      <w:color w:val="000000" w:themeColor="text1"/>
    </w:rPr>
  </w:style>
  <w:style w:type="paragraph" w:styleId="NormalWeb">
    <w:name w:val="Normal (Web)"/>
    <w:basedOn w:val="Normal"/>
    <w:uiPriority w:val="99"/>
    <w:semiHidden/>
    <w:unhideWhenUsed/>
    <w:rsid w:val="00C060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486925">
      <w:bodyDiv w:val="1"/>
      <w:marLeft w:val="0"/>
      <w:marRight w:val="0"/>
      <w:marTop w:val="0"/>
      <w:marBottom w:val="0"/>
      <w:divBdr>
        <w:top w:val="none" w:sz="0" w:space="0" w:color="auto"/>
        <w:left w:val="none" w:sz="0" w:space="0" w:color="auto"/>
        <w:bottom w:val="none" w:sz="0" w:space="0" w:color="auto"/>
        <w:right w:val="none" w:sz="0" w:space="0" w:color="auto"/>
      </w:divBdr>
    </w:div>
    <w:div w:id="214238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85F9C21E1D44D5AA2B7777FC9155F44"/>
        <w:category>
          <w:name w:val="General"/>
          <w:gallery w:val="placeholder"/>
        </w:category>
        <w:types>
          <w:type w:val="bbPlcHdr"/>
        </w:types>
        <w:behaviors>
          <w:behavior w:val="content"/>
        </w:behaviors>
        <w:guid w:val="{5B90A54D-AEEA-43F7-9C36-667DA9640981}"/>
      </w:docPartPr>
      <w:docPartBody>
        <w:p w:rsidR="00D04174" w:rsidRDefault="007E0FED" w:rsidP="007E0FED">
          <w:pPr>
            <w:pStyle w:val="C85F9C21E1D44D5AA2B7777FC9155F44"/>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ED"/>
    <w:rsid w:val="007E0FED"/>
    <w:rsid w:val="00875994"/>
    <w:rsid w:val="00D04174"/>
    <w:rsid w:val="00E0682B"/>
    <w:rsid w:val="00E76024"/>
    <w:rsid w:val="00F7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5F9C21E1D44D5AA2B7777FC9155F44">
    <w:name w:val="C85F9C21E1D44D5AA2B7777FC9155F44"/>
    <w:rsid w:val="007E0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667</Words>
  <Characters>4200</Characters>
  <Application>Microsoft Office Word</Application>
  <DocSecurity>0</DocSecurity>
  <Lines>82</Lines>
  <Paragraphs>30</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Skill-Sharing Platform</dc:title>
  <dc:subject/>
  <dc:creator>Amarasinghe M.D.P bm21595912</dc:creator>
  <cp:keywords/>
  <dc:description/>
  <cp:lastModifiedBy>Amarasinghe M.D.P bm21595912</cp:lastModifiedBy>
  <cp:revision>3</cp:revision>
  <dcterms:created xsi:type="dcterms:W3CDTF">2024-11-12T06:03:00Z</dcterms:created>
  <dcterms:modified xsi:type="dcterms:W3CDTF">2024-11-12T11:06:00Z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4eacbb1d95ab396b519e56312083355ef7f9905eff61ee4fb9e15bcad24cb98b</vt:lpwstr>
  </property>
</Properties>
</file>